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22BF" w14:textId="5BA90B4B" w:rsidR="004C5433" w:rsidRPr="002C1C08" w:rsidRDefault="004C5433" w:rsidP="002C1C08">
      <w:pPr>
        <w:pStyle w:val="Nessunaspaziatura"/>
        <w:tabs>
          <w:tab w:val="left" w:pos="4536"/>
        </w:tabs>
        <w:rPr>
          <w:rFonts w:ascii="Circular Pro Book" w:hAnsi="Circular Pro Book" w:cs="Circular Pro Book"/>
          <w:szCs w:val="22"/>
        </w:rPr>
      </w:pPr>
    </w:p>
    <w:p w14:paraId="10E1F5C9" w14:textId="77777777" w:rsidR="00003BE4" w:rsidRDefault="00003BE4" w:rsidP="00003BE4">
      <w:pPr>
        <w:ind w:firstLine="0"/>
        <w:rPr>
          <w:rFonts w:ascii="Circular Pro Book" w:hAnsi="Circular Pro Book" w:cs="Circular Pro Book"/>
          <w:b/>
          <w:sz w:val="24"/>
        </w:rPr>
      </w:pPr>
    </w:p>
    <w:p w14:paraId="202FD448" w14:textId="77777777" w:rsidR="00834EB0" w:rsidRDefault="00834EB0" w:rsidP="00003BE4">
      <w:pPr>
        <w:ind w:firstLine="0"/>
        <w:rPr>
          <w:rFonts w:ascii="Circular Pro Book" w:hAnsi="Circular Pro Book" w:cs="Circular Pro Book"/>
          <w:b/>
          <w:sz w:val="24"/>
        </w:rPr>
      </w:pPr>
    </w:p>
    <w:p w14:paraId="65EF9064" w14:textId="77777777" w:rsidR="00834EB0" w:rsidRDefault="00834EB0" w:rsidP="00003BE4">
      <w:pPr>
        <w:ind w:firstLine="0"/>
        <w:rPr>
          <w:rFonts w:ascii="Circular Pro Book" w:hAnsi="Circular Pro Book" w:cs="Circular Pro Book"/>
          <w:b/>
          <w:sz w:val="24"/>
        </w:rPr>
      </w:pPr>
    </w:p>
    <w:p w14:paraId="113E5AD8" w14:textId="5CDCD40A" w:rsidR="00834EB0" w:rsidRPr="00AB532B" w:rsidRDefault="00834EB0" w:rsidP="00834EB0">
      <w:pPr>
        <w:rPr>
          <w:rFonts w:ascii="Circular Pro Book" w:hAnsi="Circular Pro Book" w:cs="Circular Pro Book"/>
          <w:b/>
          <w:bCs/>
          <w:sz w:val="24"/>
          <w:lang w:val="en-GB"/>
        </w:rPr>
      </w:pPr>
      <w:r w:rsidRPr="00AB532B">
        <w:rPr>
          <w:rFonts w:ascii="Circular Pro Book" w:hAnsi="Circular Pro Book" w:cs="Circular Pro Book"/>
          <w:b/>
          <w:bCs/>
          <w:sz w:val="24"/>
          <w:lang w:val="en-GB"/>
        </w:rPr>
        <w:t xml:space="preserve">È </w:t>
      </w:r>
      <w:proofErr w:type="spellStart"/>
      <w:r w:rsidRPr="00AB532B">
        <w:rPr>
          <w:rFonts w:ascii="Circular Pro Book" w:hAnsi="Circular Pro Book" w:cs="Circular Pro Book"/>
          <w:b/>
          <w:bCs/>
          <w:sz w:val="24"/>
          <w:lang w:val="en-GB"/>
        </w:rPr>
        <w:t>nata</w:t>
      </w:r>
      <w:proofErr w:type="spellEnd"/>
      <w:r w:rsidRPr="00AB532B">
        <w:rPr>
          <w:rFonts w:ascii="Circular Pro Book" w:hAnsi="Circular Pro Book" w:cs="Circular Pro Book"/>
          <w:b/>
          <w:bCs/>
          <w:sz w:val="24"/>
          <w:lang w:val="en-GB"/>
        </w:rPr>
        <w:t xml:space="preserve"> More-So, </w:t>
      </w:r>
      <w:r w:rsidR="003632EB" w:rsidRPr="00AB532B">
        <w:rPr>
          <w:rFonts w:ascii="Circular Pro Book" w:hAnsi="Circular Pro Book" w:cs="Circular Pro Book"/>
          <w:b/>
          <w:bCs/>
          <w:sz w:val="24"/>
          <w:lang w:val="en-GB"/>
        </w:rPr>
        <w:t xml:space="preserve">the “Gallery of Wonders” </w:t>
      </w:r>
      <w:r w:rsidR="00811982" w:rsidRPr="00AB532B">
        <w:rPr>
          <w:rFonts w:ascii="Circular Pro Book" w:hAnsi="Circular Pro Book" w:cs="Circular Pro Book"/>
          <w:b/>
          <w:bCs/>
          <w:sz w:val="24"/>
          <w:lang w:val="en-GB"/>
        </w:rPr>
        <w:t>di</w:t>
      </w:r>
      <w:r w:rsidRPr="00AB532B">
        <w:rPr>
          <w:rFonts w:ascii="Circular Pro Book" w:hAnsi="Circular Pro Book" w:cs="Circular Pro Book"/>
          <w:b/>
          <w:bCs/>
          <w:sz w:val="24"/>
          <w:lang w:val="en-GB"/>
        </w:rPr>
        <w:t xml:space="preserve"> </w:t>
      </w:r>
      <w:proofErr w:type="spellStart"/>
      <w:r w:rsidRPr="00AB532B">
        <w:rPr>
          <w:rFonts w:ascii="Circular Pro Book" w:hAnsi="Circular Pro Book" w:cs="Circular Pro Book"/>
          <w:b/>
          <w:bCs/>
          <w:sz w:val="24"/>
          <w:lang w:val="en-GB"/>
        </w:rPr>
        <w:t>Moroso</w:t>
      </w:r>
      <w:proofErr w:type="spellEnd"/>
    </w:p>
    <w:p w14:paraId="52D149B7" w14:textId="77777777" w:rsidR="00914C8F" w:rsidRPr="00AB532B" w:rsidRDefault="00914C8F" w:rsidP="00003BE4">
      <w:pPr>
        <w:ind w:firstLine="0"/>
        <w:rPr>
          <w:rFonts w:ascii="Circular Pro Book" w:hAnsi="Circular Pro Book" w:cs="Circular Pro Book"/>
          <w:bCs/>
          <w:szCs w:val="22"/>
          <w:lang w:val="en-GB"/>
        </w:rPr>
      </w:pPr>
    </w:p>
    <w:p w14:paraId="39181AE9" w14:textId="7DE81B0A" w:rsidR="0060050B" w:rsidRPr="0060050B" w:rsidRDefault="0060050B" w:rsidP="0060050B">
      <w:pPr>
        <w:rPr>
          <w:rFonts w:ascii="Circular Pro Book" w:hAnsi="Circular Pro Book" w:cs="Circular Pro Book"/>
          <w:szCs w:val="22"/>
        </w:rPr>
      </w:pPr>
      <w:r w:rsidRPr="0060050B">
        <w:rPr>
          <w:rFonts w:ascii="Circular Pro Book" w:hAnsi="Circular Pro Book" w:cs="Circular Pro Book"/>
          <w:szCs w:val="22"/>
        </w:rPr>
        <w:t xml:space="preserve">Udine, 6 settembre 2021 — </w:t>
      </w:r>
      <w:r w:rsidRPr="00811982">
        <w:rPr>
          <w:rFonts w:ascii="Circular Pro Book" w:hAnsi="Circular Pro Book" w:cs="Circular Pro Book"/>
          <w:b/>
          <w:szCs w:val="22"/>
        </w:rPr>
        <w:t>Moroso</w:t>
      </w:r>
      <w:r w:rsidRPr="0060050B">
        <w:rPr>
          <w:rFonts w:ascii="Circular Pro Book" w:hAnsi="Circular Pro Book" w:cs="Circular Pro Book"/>
          <w:szCs w:val="22"/>
        </w:rPr>
        <w:t xml:space="preserve"> è orgogliosa di annunciare la nascita di </w:t>
      </w:r>
      <w:r w:rsidRPr="0060050B">
        <w:rPr>
          <w:rFonts w:ascii="Circular Pro Book" w:hAnsi="Circular Pro Book" w:cs="Circular Pro Book"/>
          <w:b/>
          <w:bCs/>
          <w:szCs w:val="22"/>
        </w:rPr>
        <w:t>More-So</w:t>
      </w:r>
      <w:r w:rsidRPr="0060050B">
        <w:rPr>
          <w:rFonts w:ascii="Circular Pro Book" w:hAnsi="Circular Pro Book" w:cs="Circular Pro Book"/>
          <w:szCs w:val="22"/>
        </w:rPr>
        <w:t xml:space="preserve">, la divisione interna dell’azienda creata con l’obiettivo di </w:t>
      </w:r>
      <w:r w:rsidRPr="0060050B">
        <w:rPr>
          <w:rFonts w:ascii="Circular Pro Book" w:hAnsi="Circular Pro Book" w:cs="Circular Pro Book"/>
          <w:b/>
          <w:bCs/>
          <w:szCs w:val="22"/>
        </w:rPr>
        <w:t>potenziare la ricerca e la sperimentazione</w:t>
      </w:r>
      <w:r w:rsidRPr="0060050B">
        <w:rPr>
          <w:rFonts w:ascii="Circular Pro Book" w:hAnsi="Circular Pro Book" w:cs="Circular Pro Book"/>
          <w:szCs w:val="22"/>
        </w:rPr>
        <w:t xml:space="preserve"> applicata all’arredo-design creando parallelamente le condizioni per </w:t>
      </w:r>
      <w:r w:rsidRPr="0060050B">
        <w:rPr>
          <w:rFonts w:ascii="Circular Pro Book" w:hAnsi="Circular Pro Book" w:cs="Circular Pro Book"/>
          <w:b/>
          <w:bCs/>
          <w:szCs w:val="22"/>
        </w:rPr>
        <w:t>migliorare l’efficienza della produzione industriale</w:t>
      </w:r>
      <w:r w:rsidRPr="0060050B">
        <w:rPr>
          <w:rFonts w:ascii="Circular Pro Book" w:hAnsi="Circular Pro Book" w:cs="Circular Pro Book"/>
          <w:szCs w:val="22"/>
        </w:rPr>
        <w:t xml:space="preserve"> e renderla più </w:t>
      </w:r>
      <w:r w:rsidRPr="0060050B">
        <w:rPr>
          <w:rFonts w:ascii="Circular Pro Book" w:hAnsi="Circular Pro Book" w:cs="Circular Pro Book"/>
          <w:b/>
          <w:bCs/>
          <w:szCs w:val="22"/>
        </w:rPr>
        <w:t>agile e sostenibile</w:t>
      </w:r>
      <w:r w:rsidRPr="0060050B">
        <w:rPr>
          <w:rFonts w:ascii="Circular Pro Book" w:hAnsi="Circular Pro Book" w:cs="Circular Pro Book"/>
          <w:szCs w:val="22"/>
        </w:rPr>
        <w:t>.</w:t>
      </w:r>
    </w:p>
    <w:p w14:paraId="6CCD2120" w14:textId="4C623BCE" w:rsidR="0060050B" w:rsidRPr="0060050B" w:rsidRDefault="0060050B" w:rsidP="0060050B">
      <w:pPr>
        <w:rPr>
          <w:rFonts w:ascii="Circular Pro Book" w:hAnsi="Circular Pro Book" w:cs="Circular Pro Book"/>
          <w:szCs w:val="22"/>
        </w:rPr>
      </w:pPr>
      <w:r w:rsidRPr="0060050B">
        <w:rPr>
          <w:rFonts w:ascii="Circular Pro Book" w:hAnsi="Circular Pro Book" w:cs="Circular Pro Book"/>
          <w:szCs w:val="22"/>
        </w:rPr>
        <w:t>L’</w:t>
      </w:r>
      <w:r w:rsidRPr="0060050B">
        <w:rPr>
          <w:rFonts w:ascii="Circular Pro Book" w:hAnsi="Circular Pro Book" w:cs="Circular Pro Book"/>
          <w:b/>
          <w:bCs/>
          <w:szCs w:val="22"/>
        </w:rPr>
        <w:t xml:space="preserve">incontro tra design e arte contemporanea </w:t>
      </w:r>
      <w:r w:rsidRPr="0060050B">
        <w:rPr>
          <w:rFonts w:ascii="Circular Pro Book" w:hAnsi="Circular Pro Book" w:cs="Circular Pro Book"/>
          <w:szCs w:val="22"/>
        </w:rPr>
        <w:t xml:space="preserve">distingue </w:t>
      </w:r>
      <w:r w:rsidRPr="003632EB">
        <w:rPr>
          <w:rFonts w:ascii="Circular Pro Book" w:hAnsi="Circular Pro Book" w:cs="Circular Pro Book"/>
          <w:b/>
          <w:szCs w:val="22"/>
        </w:rPr>
        <w:t>Moroso</w:t>
      </w:r>
      <w:r w:rsidRPr="0060050B">
        <w:rPr>
          <w:rFonts w:ascii="Circular Pro Book" w:hAnsi="Circular Pro Book" w:cs="Circular Pro Book"/>
          <w:szCs w:val="22"/>
        </w:rPr>
        <w:t xml:space="preserve"> fin dai primi anni ’90; un’attitudine che ha contribuito a caratterizzare la componente sperimentale della sua produzione industriale, portando </w:t>
      </w:r>
      <w:r w:rsidRPr="0060050B">
        <w:rPr>
          <w:rFonts w:ascii="Circular Pro Book" w:hAnsi="Circular Pro Book" w:cs="Circular Pro Book"/>
          <w:b/>
          <w:bCs/>
          <w:szCs w:val="22"/>
        </w:rPr>
        <w:t>Patrizia Moroso</w:t>
      </w:r>
      <w:r w:rsidRPr="0060050B">
        <w:rPr>
          <w:rFonts w:ascii="Circular Pro Book" w:hAnsi="Circular Pro Book" w:cs="Circular Pro Book"/>
          <w:szCs w:val="22"/>
        </w:rPr>
        <w:t xml:space="preserve"> a diventare una delle voci più autorevoli e influenti a livello internazionale. Per l’azienda, un approccio al progetto necessario e fondamentale, in grado di </w:t>
      </w:r>
      <w:r w:rsidRPr="0060050B">
        <w:rPr>
          <w:rFonts w:ascii="Circular Pro Book" w:hAnsi="Circular Pro Book" w:cs="Circular Pro Book"/>
          <w:b/>
          <w:bCs/>
          <w:szCs w:val="22"/>
        </w:rPr>
        <w:t>creare e condividere innovazione</w:t>
      </w:r>
      <w:r w:rsidRPr="0060050B">
        <w:rPr>
          <w:rFonts w:ascii="Circular Pro Book" w:hAnsi="Circular Pro Book" w:cs="Circular Pro Book"/>
          <w:szCs w:val="22"/>
        </w:rPr>
        <w:t xml:space="preserve"> con i diversi esponenti dell’industria creativa, dagli architetti e professionisti alle diverse eccellenze collegate alle filiere produttive, dal mondo delle istituzioni culturali agli studenti</w:t>
      </w:r>
      <w:r w:rsidR="00811982">
        <w:rPr>
          <w:rFonts w:ascii="Circular Pro Book" w:hAnsi="Circular Pro Book" w:cs="Circular Pro Book"/>
          <w:szCs w:val="22"/>
        </w:rPr>
        <w:t>,</w:t>
      </w:r>
      <w:r w:rsidRPr="0060050B">
        <w:rPr>
          <w:rFonts w:ascii="Circular Pro Book" w:hAnsi="Circular Pro Book" w:cs="Circular Pro Book"/>
          <w:szCs w:val="22"/>
        </w:rPr>
        <w:t xml:space="preserve"> per arrivare infine ai clienti e agli utilizzatori finali.</w:t>
      </w:r>
    </w:p>
    <w:p w14:paraId="147CC994" w14:textId="16BEA0B6" w:rsidR="0060050B" w:rsidRPr="0060050B" w:rsidRDefault="0060050B" w:rsidP="0060050B">
      <w:pPr>
        <w:rPr>
          <w:rFonts w:ascii="Circular Pro Book" w:hAnsi="Circular Pro Book" w:cs="Circular Pro Book"/>
          <w:szCs w:val="22"/>
        </w:rPr>
      </w:pPr>
      <w:r w:rsidRPr="0060050B">
        <w:rPr>
          <w:rFonts w:ascii="Circular Pro Book" w:hAnsi="Circular Pro Book" w:cs="Circular Pro Book"/>
          <w:b/>
          <w:bCs/>
          <w:szCs w:val="22"/>
        </w:rPr>
        <w:t>Il nome “More-So”</w:t>
      </w:r>
      <w:r w:rsidR="00811982">
        <w:rPr>
          <w:rFonts w:ascii="Circular Pro Book" w:hAnsi="Circular Pro Book" w:cs="Circular Pro Book"/>
          <w:szCs w:val="22"/>
        </w:rPr>
        <w:t xml:space="preserve">, gioiosa invenzione </w:t>
      </w:r>
      <w:r w:rsidRPr="0060050B">
        <w:rPr>
          <w:rFonts w:ascii="Circular Pro Book" w:hAnsi="Circular Pro Book" w:cs="Circular Pro Book"/>
          <w:szCs w:val="22"/>
        </w:rPr>
        <w:t xml:space="preserve">di </w:t>
      </w:r>
      <w:proofErr w:type="spellStart"/>
      <w:r w:rsidRPr="0060050B">
        <w:rPr>
          <w:rFonts w:ascii="Circular Pro Book" w:hAnsi="Circular Pro Book" w:cs="Circular Pro Book"/>
          <w:b/>
          <w:bCs/>
          <w:szCs w:val="22"/>
        </w:rPr>
        <w:t>Ron</w:t>
      </w:r>
      <w:proofErr w:type="spellEnd"/>
      <w:r w:rsidRPr="0060050B">
        <w:rPr>
          <w:rFonts w:ascii="Circular Pro Book" w:hAnsi="Circular Pro Book" w:cs="Circular Pro Book"/>
          <w:b/>
          <w:bCs/>
          <w:szCs w:val="22"/>
        </w:rPr>
        <w:t xml:space="preserve"> Arad</w:t>
      </w:r>
      <w:r w:rsidRPr="0060050B">
        <w:rPr>
          <w:rFonts w:ascii="Circular Pro Book" w:hAnsi="Circular Pro Book" w:cs="Circular Pro Book"/>
          <w:szCs w:val="22"/>
        </w:rPr>
        <w:t xml:space="preserve">, designer e architetto tra i più </w:t>
      </w:r>
      <w:r w:rsidR="00811982">
        <w:rPr>
          <w:rFonts w:ascii="Circular Pro Book" w:hAnsi="Circular Pro Book" w:cs="Circular Pro Book"/>
          <w:szCs w:val="22"/>
        </w:rPr>
        <w:t xml:space="preserve">influenti della contemporaneità e </w:t>
      </w:r>
      <w:r w:rsidRPr="0060050B">
        <w:rPr>
          <w:rFonts w:ascii="Circular Pro Book" w:hAnsi="Circular Pro Book" w:cs="Circular Pro Book"/>
          <w:szCs w:val="22"/>
        </w:rPr>
        <w:t xml:space="preserve">Co-Direttore Creativo di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gioca con la </w:t>
      </w:r>
      <w:r w:rsidRPr="0060050B">
        <w:rPr>
          <w:rFonts w:ascii="Circular Pro Book" w:hAnsi="Circular Pro Book" w:cs="Circular Pro Book"/>
          <w:b/>
          <w:bCs/>
          <w:szCs w:val="22"/>
        </w:rPr>
        <w:t>pronuncia inglese della parola italiana “Moroso”</w:t>
      </w:r>
      <w:r w:rsidRPr="0060050B">
        <w:rPr>
          <w:rFonts w:ascii="Circular Pro Book" w:hAnsi="Circular Pro Book" w:cs="Circular Pro Book"/>
          <w:szCs w:val="22"/>
        </w:rPr>
        <w:t xml:space="preserve">. Uno slancio coraggioso che introduce una linea </w:t>
      </w:r>
      <w:proofErr w:type="spellStart"/>
      <w:r w:rsidRPr="0060050B">
        <w:rPr>
          <w:rFonts w:ascii="Circular Pro Book" w:hAnsi="Circular Pro Book" w:cs="Circular Pro Book"/>
          <w:szCs w:val="22"/>
        </w:rPr>
        <w:t>curatoriale</w:t>
      </w:r>
      <w:proofErr w:type="spellEnd"/>
      <w:r w:rsidRPr="0060050B">
        <w:rPr>
          <w:rFonts w:ascii="Circular Pro Book" w:hAnsi="Circular Pro Book" w:cs="Circular Pro Book"/>
          <w:szCs w:val="22"/>
        </w:rPr>
        <w:t xml:space="preserve"> aperta al confronto e alla contaminazione con sfere culturali come l’architettura, la filosofia e la tecnologia.</w:t>
      </w:r>
    </w:p>
    <w:p w14:paraId="124DFD79" w14:textId="77777777" w:rsidR="0060050B" w:rsidRPr="0060050B" w:rsidRDefault="0060050B" w:rsidP="0060050B">
      <w:pPr>
        <w:rPr>
          <w:rFonts w:ascii="Circular Pro Book" w:hAnsi="Circular Pro Book" w:cs="Circular Pro Book"/>
          <w:szCs w:val="22"/>
        </w:rPr>
      </w:pPr>
      <w:r w:rsidRPr="0060050B">
        <w:rPr>
          <w:rFonts w:ascii="Circular Pro Book" w:hAnsi="Circular Pro Book" w:cs="Circular Pro Book"/>
          <w:szCs w:val="22"/>
        </w:rPr>
        <w:t xml:space="preserve">Attraverso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w:t>
      </w:r>
      <w:r w:rsidRPr="00811982">
        <w:rPr>
          <w:rFonts w:ascii="Circular Pro Book" w:hAnsi="Circular Pro Book" w:cs="Circular Pro Book"/>
          <w:b/>
          <w:szCs w:val="22"/>
        </w:rPr>
        <w:t>Moroso</w:t>
      </w:r>
      <w:r w:rsidRPr="0060050B">
        <w:rPr>
          <w:rFonts w:ascii="Circular Pro Book" w:hAnsi="Circular Pro Book" w:cs="Circular Pro Book"/>
          <w:szCs w:val="22"/>
        </w:rPr>
        <w:t xml:space="preserve"> intende promuovere lo sviluppo di nuovi prodotti per il proprio catalogo</w:t>
      </w:r>
      <w:r w:rsidRPr="0060050B">
        <w:rPr>
          <w:rFonts w:ascii="Circular Pro Book" w:hAnsi="Circular Pro Book" w:cs="Circular Pro Book"/>
          <w:b/>
          <w:bCs/>
          <w:szCs w:val="22"/>
        </w:rPr>
        <w:t xml:space="preserve"> traducendo il lavoro di ricerca in oggetti, spazi e comportamenti capaci di interpretare i cambiamenti</w:t>
      </w:r>
      <w:r w:rsidRPr="0060050B">
        <w:rPr>
          <w:rFonts w:ascii="Circular Pro Book" w:hAnsi="Circular Pro Book" w:cs="Circular Pro Book"/>
          <w:szCs w:val="22"/>
        </w:rPr>
        <w:t xml:space="preserve"> in atto nella Società. Uno spazio intermedio tra la prototipizzazione e la produzione industriale che prevede lo sviluppo di </w:t>
      </w:r>
      <w:r w:rsidRPr="0060050B">
        <w:rPr>
          <w:rFonts w:ascii="Circular Pro Book" w:hAnsi="Circular Pro Book" w:cs="Circular Pro Book"/>
          <w:b/>
          <w:bCs/>
          <w:szCs w:val="22"/>
        </w:rPr>
        <w:t>mobili e oggetti unici o in edizione limitata</w:t>
      </w:r>
      <w:r w:rsidRPr="0060050B">
        <w:rPr>
          <w:rFonts w:ascii="Circular Pro Book" w:hAnsi="Circular Pro Book" w:cs="Circular Pro Book"/>
          <w:szCs w:val="22"/>
        </w:rPr>
        <w:t xml:space="preserve"> dedicati ad una platea di appassionati e amanti del design d’autore.</w:t>
      </w:r>
    </w:p>
    <w:p w14:paraId="5501C21A" w14:textId="2A282CDA" w:rsidR="0060050B" w:rsidRPr="0060050B" w:rsidRDefault="0060050B" w:rsidP="0060050B">
      <w:pPr>
        <w:rPr>
          <w:rFonts w:ascii="Circular Pro Book" w:hAnsi="Circular Pro Book" w:cs="Circular Pro Book"/>
          <w:szCs w:val="22"/>
        </w:rPr>
      </w:pPr>
      <w:proofErr w:type="spellStart"/>
      <w:r w:rsidRPr="0060050B">
        <w:rPr>
          <w:rFonts w:ascii="Circular Pro Book" w:hAnsi="Circular Pro Book" w:cs="Circular Pro Book"/>
          <w:b/>
          <w:bCs/>
          <w:szCs w:val="22"/>
        </w:rPr>
        <w:t>Damir</w:t>
      </w:r>
      <w:proofErr w:type="spellEnd"/>
      <w:r w:rsidRPr="0060050B">
        <w:rPr>
          <w:rFonts w:ascii="Circular Pro Book" w:hAnsi="Circular Pro Book" w:cs="Circular Pro Book"/>
          <w:b/>
          <w:bCs/>
          <w:szCs w:val="22"/>
        </w:rPr>
        <w:t xml:space="preserve"> </w:t>
      </w:r>
      <w:proofErr w:type="spellStart"/>
      <w:r w:rsidRPr="0060050B">
        <w:rPr>
          <w:rFonts w:ascii="Circular Pro Book" w:hAnsi="Circular Pro Book" w:cs="Circular Pro Book"/>
          <w:b/>
          <w:bCs/>
          <w:szCs w:val="22"/>
        </w:rPr>
        <w:t>Eskerica</w:t>
      </w:r>
      <w:proofErr w:type="spellEnd"/>
      <w:r w:rsidRPr="0060050B">
        <w:rPr>
          <w:rFonts w:ascii="Circular Pro Book" w:hAnsi="Circular Pro Book" w:cs="Circular Pro Book"/>
          <w:szCs w:val="22"/>
        </w:rPr>
        <w:t xml:space="preserve">, CEO dell’azienda, ha dichiarato: “nell’attuale scenario competitivo, che vede moltissimi marchi storici del design essere assorbiti all’interno di gruppi internazionali, </w:t>
      </w:r>
      <w:r w:rsidRPr="00811982">
        <w:rPr>
          <w:rFonts w:ascii="Circular Pro Book" w:hAnsi="Circular Pro Book" w:cs="Circular Pro Book"/>
          <w:b/>
          <w:szCs w:val="22"/>
        </w:rPr>
        <w:t>Moroso</w:t>
      </w:r>
      <w:r w:rsidRPr="0060050B">
        <w:rPr>
          <w:rFonts w:ascii="Circular Pro Book" w:hAnsi="Circular Pro Book" w:cs="Circular Pro Book"/>
          <w:szCs w:val="22"/>
        </w:rPr>
        <w:t xml:space="preserve"> vuole evolvere il proprio modello industriale, scommettendo sulla propria indipendenza e valorizzando </w:t>
      </w:r>
      <w:r w:rsidRPr="0060050B">
        <w:rPr>
          <w:rFonts w:ascii="Circular Pro Book" w:hAnsi="Circular Pro Book" w:cs="Circular Pro Book"/>
          <w:szCs w:val="22"/>
        </w:rPr>
        <w:lastRenderedPageBreak/>
        <w:t xml:space="preserve">le proprie specificità, con particolare attenzione alla dimensione tessile e di rivestimento. Attraverso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anche una realtà piccola come la nostra può continuare a investire in innovazione rendendola sostenibile innanzitutto dal punto di vista economico. Noi siamo un produttore industriale e vogliamo continuare ad esserlo;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rappresenta, da questa prospettiva, il miglior modo possibile per salvaguardare la forza concettuale dei progetti nel pieno rispetto degli interessi dei designer e dell’azienda”. </w:t>
      </w:r>
    </w:p>
    <w:p w14:paraId="3F8053A9" w14:textId="3987D25F" w:rsidR="0060050B" w:rsidRPr="0060050B" w:rsidRDefault="0060050B" w:rsidP="0060050B">
      <w:pPr>
        <w:rPr>
          <w:rFonts w:ascii="Circular Pro Book" w:hAnsi="Circular Pro Book" w:cs="Circular Pro Book"/>
          <w:szCs w:val="22"/>
        </w:rPr>
      </w:pPr>
      <w:r w:rsidRPr="0060050B">
        <w:rPr>
          <w:rFonts w:ascii="Circular Pro Book" w:hAnsi="Circular Pro Book" w:cs="Circular Pro Book"/>
          <w:b/>
          <w:bCs/>
          <w:szCs w:val="22"/>
        </w:rPr>
        <w:t>Patrizia Moroso</w:t>
      </w:r>
      <w:r w:rsidRPr="0060050B">
        <w:rPr>
          <w:rFonts w:ascii="Circular Pro Book" w:hAnsi="Circular Pro Book" w:cs="Circular Pro Book"/>
          <w:szCs w:val="22"/>
        </w:rPr>
        <w:t xml:space="preserve">, Direttore Artistico dell’azienda e Direttore Creativo di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ha dichiarato: “da sempre vivo la ricerca come una componente vitale del mio lavoro; è il modo più naturale e spontaneo per entrare in una profonda connessione con le idee dei designer e, per certi aspetti, farle un po’ mie. Con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si aprono delle prospettive fantastiche perché sarà possibile indagare su temi e oggetti che non dovranno necessariamente diventare prodotti seriali. Un ambito in cui la sperimentazione sia a tutti gli effetti il cuore pulsante dell’attività, anche </w:t>
      </w:r>
      <w:r w:rsidR="00811982">
        <w:rPr>
          <w:rFonts w:ascii="Circular Pro Book" w:hAnsi="Circular Pro Book" w:cs="Circular Pro Book"/>
          <w:szCs w:val="22"/>
        </w:rPr>
        <w:t>qualora</w:t>
      </w:r>
      <w:r w:rsidRPr="0060050B">
        <w:rPr>
          <w:rFonts w:ascii="Circular Pro Book" w:hAnsi="Circular Pro Book" w:cs="Circular Pro Book"/>
          <w:szCs w:val="22"/>
        </w:rPr>
        <w:t xml:space="preserve"> non dovesse andare a buon f</w:t>
      </w:r>
      <w:r w:rsidR="00811982">
        <w:rPr>
          <w:rFonts w:ascii="Circular Pro Book" w:hAnsi="Circular Pro Book" w:cs="Circular Pro Book"/>
          <w:szCs w:val="22"/>
        </w:rPr>
        <w:t>ine o essere fine a sé stessa;</w:t>
      </w:r>
      <w:r w:rsidRPr="0060050B">
        <w:rPr>
          <w:rFonts w:ascii="Circular Pro Book" w:hAnsi="Circular Pro Book" w:cs="Circular Pro Book"/>
          <w:szCs w:val="22"/>
        </w:rPr>
        <w:t xml:space="preserve"> aspetto complesso quando è necessario mediare con le esigenze della produzione industriale. Ma potrà rappresentare anche una casa per accogliere quei progetti che nel passato sono stati sviluppati ma, per motivi che nulla hanno a che fare con il loro valore e significato, non ha</w:t>
      </w:r>
      <w:r w:rsidR="00811982">
        <w:rPr>
          <w:rFonts w:ascii="Circular Pro Book" w:hAnsi="Circular Pro Book" w:cs="Circular Pro Book"/>
          <w:szCs w:val="22"/>
        </w:rPr>
        <w:t>nno trovato fortuna sul mercato:</w:t>
      </w:r>
      <w:r w:rsidRPr="0060050B">
        <w:rPr>
          <w:rFonts w:ascii="Circular Pro Book" w:hAnsi="Circular Pro Book" w:cs="Circular Pro Book"/>
          <w:szCs w:val="22"/>
        </w:rPr>
        <w:t xml:space="preserve"> sogni, visioni, idee in cui abbiamo creduto, investito e delle quali siamo ancora follemente innamorati. Per questo mi piace considerare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come la nostra “</w:t>
      </w:r>
      <w:r w:rsidRPr="00811982">
        <w:rPr>
          <w:rFonts w:ascii="Circular Pro Book" w:hAnsi="Circular Pro Book" w:cs="Circular Pro Book"/>
          <w:b/>
          <w:szCs w:val="22"/>
        </w:rPr>
        <w:t xml:space="preserve">Gallery of </w:t>
      </w:r>
      <w:proofErr w:type="spellStart"/>
      <w:r w:rsidRPr="00811982">
        <w:rPr>
          <w:rFonts w:ascii="Circular Pro Book" w:hAnsi="Circular Pro Book" w:cs="Circular Pro Book"/>
          <w:b/>
          <w:szCs w:val="22"/>
        </w:rPr>
        <w:t>Wonders</w:t>
      </w:r>
      <w:proofErr w:type="spellEnd"/>
      <w:r w:rsidRPr="0060050B">
        <w:rPr>
          <w:rFonts w:ascii="Circular Pro Book" w:hAnsi="Circular Pro Book" w:cs="Circular Pro Book"/>
          <w:szCs w:val="22"/>
        </w:rPr>
        <w:t xml:space="preserve">”, uno spazio aperto e accessibile dove condividere lo stupore e la meraviglia del </w:t>
      </w:r>
      <w:r w:rsidRPr="0060050B">
        <w:rPr>
          <w:rFonts w:ascii="Circular Pro Book" w:hAnsi="Circular Pro Book" w:cs="Circular Pro Book"/>
          <w:i/>
          <w:iCs/>
          <w:szCs w:val="22"/>
        </w:rPr>
        <w:t>backstage</w:t>
      </w:r>
      <w:r w:rsidRPr="0060050B">
        <w:rPr>
          <w:rFonts w:ascii="Circular Pro Book" w:hAnsi="Circular Pro Book" w:cs="Circular Pro Book"/>
          <w:szCs w:val="22"/>
        </w:rPr>
        <w:t>”.</w:t>
      </w:r>
    </w:p>
    <w:p w14:paraId="391649AB" w14:textId="77777777" w:rsidR="0060050B" w:rsidRPr="0060050B" w:rsidRDefault="0060050B" w:rsidP="0060050B">
      <w:pPr>
        <w:rPr>
          <w:rFonts w:ascii="Circular Pro Book" w:hAnsi="Circular Pro Book" w:cs="Circular Pro Book"/>
          <w:szCs w:val="22"/>
        </w:rPr>
      </w:pPr>
      <w:proofErr w:type="spellStart"/>
      <w:r w:rsidRPr="0060050B">
        <w:rPr>
          <w:rFonts w:ascii="Circular Pro Book" w:hAnsi="Circular Pro Book" w:cs="Circular Pro Book"/>
          <w:b/>
          <w:bCs/>
          <w:szCs w:val="22"/>
        </w:rPr>
        <w:t>Ron</w:t>
      </w:r>
      <w:proofErr w:type="spellEnd"/>
      <w:r w:rsidRPr="0060050B">
        <w:rPr>
          <w:rFonts w:ascii="Circular Pro Book" w:hAnsi="Circular Pro Book" w:cs="Circular Pro Book"/>
          <w:b/>
          <w:bCs/>
          <w:szCs w:val="22"/>
        </w:rPr>
        <w:t xml:space="preserve"> Arad</w:t>
      </w:r>
      <w:r w:rsidRPr="0060050B">
        <w:rPr>
          <w:rFonts w:ascii="Circular Pro Book" w:hAnsi="Circular Pro Book" w:cs="Circular Pro Book"/>
          <w:szCs w:val="22"/>
        </w:rPr>
        <w:t xml:space="preserve">, designer e Co-Direttore Creativo di </w:t>
      </w:r>
      <w:r w:rsidRPr="00811982">
        <w:rPr>
          <w:rFonts w:ascii="Circular Pro Book" w:hAnsi="Circular Pro Book" w:cs="Circular Pro Book"/>
          <w:b/>
          <w:szCs w:val="22"/>
        </w:rPr>
        <w:t>More-So</w:t>
      </w:r>
      <w:r w:rsidRPr="0060050B">
        <w:rPr>
          <w:rFonts w:ascii="Circular Pro Book" w:hAnsi="Circular Pro Book" w:cs="Circular Pro Book"/>
          <w:szCs w:val="22"/>
        </w:rPr>
        <w:t>, ha dichiarato: “</w:t>
      </w:r>
      <w:r w:rsidRPr="00AB532B">
        <w:rPr>
          <w:rFonts w:ascii="Circular Pro Book" w:hAnsi="Circular Pro Book" w:cs="Circular Pro Book"/>
          <w:b/>
          <w:szCs w:val="22"/>
        </w:rPr>
        <w:t>Moroso</w:t>
      </w:r>
      <w:r w:rsidRPr="0060050B">
        <w:rPr>
          <w:rFonts w:ascii="Circular Pro Book" w:hAnsi="Circular Pro Book" w:cs="Circular Pro Book"/>
          <w:szCs w:val="22"/>
        </w:rPr>
        <w:t xml:space="preserve"> è un brand eccezionale, costruito su una straordinaria eredità artigianale e su una</w:t>
      </w:r>
      <w:bookmarkStart w:id="0" w:name="_GoBack"/>
      <w:bookmarkEnd w:id="0"/>
      <w:r w:rsidRPr="0060050B">
        <w:rPr>
          <w:rFonts w:ascii="Circular Pro Book" w:hAnsi="Circular Pro Book" w:cs="Circular Pro Book"/>
          <w:szCs w:val="22"/>
        </w:rPr>
        <w:t xml:space="preserve"> avanzata competenza produttiva, accompagnate sempre dalla passione per l'arte e il lato sperimentale del design. È noto che, tra la produzione seriale di massa e i progetti innovativi, sperimentali e guidati dall’arte ci possa essere un conflitto; per questo motivo </w:t>
      </w:r>
      <w:r w:rsidRPr="00811982">
        <w:rPr>
          <w:rFonts w:ascii="Circular Pro Book" w:hAnsi="Circular Pro Book" w:cs="Circular Pro Book"/>
          <w:b/>
          <w:szCs w:val="22"/>
        </w:rPr>
        <w:t>More-So</w:t>
      </w:r>
      <w:r w:rsidRPr="0060050B">
        <w:rPr>
          <w:rFonts w:ascii="Circular Pro Book" w:hAnsi="Circular Pro Book" w:cs="Circular Pro Book"/>
          <w:szCs w:val="22"/>
        </w:rPr>
        <w:t xml:space="preserve"> intende liberare nuove idee e iniziative da queste considerazioni, sviluppandole secondo diversi criteri avventurosi, utilizzando le grandi conoscenze, risorse ed eredità di uno dei più grandi brand di design del nostro tempo”.</w:t>
      </w:r>
    </w:p>
    <w:p w14:paraId="271505B5" w14:textId="77777777" w:rsidR="0060050B" w:rsidRPr="0060050B" w:rsidRDefault="0060050B" w:rsidP="0060050B">
      <w:pPr>
        <w:rPr>
          <w:rFonts w:ascii="Circular Pro Book" w:hAnsi="Circular Pro Book" w:cs="Circular Pro Book"/>
          <w:szCs w:val="22"/>
        </w:rPr>
      </w:pPr>
      <w:r w:rsidRPr="0060050B">
        <w:rPr>
          <w:rFonts w:ascii="Circular Pro Book" w:hAnsi="Circular Pro Book" w:cs="Circular Pro Book"/>
          <w:b/>
          <w:bCs/>
          <w:szCs w:val="22"/>
        </w:rPr>
        <w:t>Moroso</w:t>
      </w:r>
      <w:r w:rsidRPr="0060050B">
        <w:rPr>
          <w:rFonts w:ascii="Circular Pro Book" w:hAnsi="Circular Pro Book" w:cs="Circular Pro Book"/>
          <w:szCs w:val="22"/>
        </w:rPr>
        <w:t xml:space="preserve"> nasce nel 1952 da un progetto di Agostino Moroso che, insieme alla moglie Diana, fonda l’azienda con l’intento di produrre e realizzare divani, poltrone e complementi d’arredo. Puntando su un approccio artigianale nella realizzazione dei prodotti ed un forte impulso creativo nella fase progettuale, si fondano le radici di una visione che ha permesso all’azienda di crescere nel mercato distinguendosi per la qualità, l’innovazione e la creatività dei suoi prodotti. Dagli anni </w:t>
      </w:r>
      <w:r w:rsidRPr="0060050B">
        <w:rPr>
          <w:rFonts w:ascii="Arial" w:hAnsi="Arial" w:cs="Arial"/>
          <w:szCs w:val="22"/>
        </w:rPr>
        <w:t>ʼ</w:t>
      </w:r>
      <w:r w:rsidRPr="0060050B">
        <w:rPr>
          <w:rFonts w:ascii="Circular Pro Book" w:hAnsi="Circular Pro Book" w:cs="Circular Pro Book"/>
          <w:szCs w:val="22"/>
        </w:rPr>
        <w:t xml:space="preserve">80 la seconda generazione della famiglia inizia un approfondito percorso di ricerca </w:t>
      </w:r>
      <w:r w:rsidRPr="0060050B">
        <w:rPr>
          <w:rFonts w:ascii="Circular Pro Book" w:hAnsi="Circular Pro Book" w:cs="Circular Pro Book"/>
          <w:szCs w:val="22"/>
        </w:rPr>
        <w:lastRenderedPageBreak/>
        <w:t xml:space="preserve">nell’ambito del design d’autore. Quasi 70 anni dopo la sua fondazione, </w:t>
      </w:r>
      <w:r w:rsidRPr="003632EB">
        <w:rPr>
          <w:rFonts w:ascii="Circular Pro Book" w:hAnsi="Circular Pro Book" w:cs="Circular Pro Book"/>
          <w:b/>
          <w:szCs w:val="22"/>
        </w:rPr>
        <w:t>Moroso</w:t>
      </w:r>
      <w:r w:rsidRPr="0060050B">
        <w:rPr>
          <w:rFonts w:ascii="Circular Pro Book" w:hAnsi="Circular Pro Book" w:cs="Circular Pro Book"/>
          <w:szCs w:val="22"/>
        </w:rPr>
        <w:t xml:space="preserve"> si posiziona nell’haute couture del design internazionale e diventa un’azienda leader nel settore degli imbottiti. Grazie al contributo creativo di designers quali </w:t>
      </w:r>
      <w:proofErr w:type="spellStart"/>
      <w:r w:rsidRPr="0060050B">
        <w:rPr>
          <w:rFonts w:ascii="Circular Pro Book" w:hAnsi="Circular Pro Book" w:cs="Circular Pro Book"/>
          <w:szCs w:val="22"/>
        </w:rPr>
        <w:t>Ron</w:t>
      </w:r>
      <w:proofErr w:type="spellEnd"/>
      <w:r w:rsidRPr="0060050B">
        <w:rPr>
          <w:rFonts w:ascii="Circular Pro Book" w:hAnsi="Circular Pro Book" w:cs="Circular Pro Book"/>
          <w:szCs w:val="22"/>
        </w:rPr>
        <w:t xml:space="preserve"> Arad, Patricia Urquiola, </w:t>
      </w:r>
      <w:proofErr w:type="spellStart"/>
      <w:r w:rsidRPr="0060050B">
        <w:rPr>
          <w:rFonts w:ascii="Circular Pro Book" w:hAnsi="Circular Pro Book" w:cs="Circular Pro Book"/>
          <w:szCs w:val="22"/>
        </w:rPr>
        <w:t>Ross</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Lovegrove</w:t>
      </w:r>
      <w:proofErr w:type="spellEnd"/>
      <w:r w:rsidRPr="0060050B">
        <w:rPr>
          <w:rFonts w:ascii="Circular Pro Book" w:hAnsi="Circular Pro Book" w:cs="Circular Pro Book"/>
          <w:szCs w:val="22"/>
        </w:rPr>
        <w:t xml:space="preserve">, Alfredo </w:t>
      </w:r>
      <w:proofErr w:type="spellStart"/>
      <w:r w:rsidRPr="0060050B">
        <w:rPr>
          <w:rFonts w:ascii="Circular Pro Book" w:hAnsi="Circular Pro Book" w:cs="Circular Pro Book"/>
          <w:szCs w:val="22"/>
        </w:rPr>
        <w:t>Häberli</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Toshiyuki</w:t>
      </w:r>
      <w:proofErr w:type="spellEnd"/>
      <w:r w:rsidRPr="0060050B">
        <w:rPr>
          <w:rFonts w:ascii="Circular Pro Book" w:hAnsi="Circular Pro Book" w:cs="Circular Pro Book"/>
          <w:szCs w:val="22"/>
        </w:rPr>
        <w:t xml:space="preserve"> Kita, </w:t>
      </w:r>
      <w:proofErr w:type="spellStart"/>
      <w:r w:rsidRPr="0060050B">
        <w:rPr>
          <w:rFonts w:ascii="Circular Pro Book" w:hAnsi="Circular Pro Book" w:cs="Circular Pro Book"/>
          <w:szCs w:val="22"/>
        </w:rPr>
        <w:t>Tokujin</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Yoshioka</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Doshi</w:t>
      </w:r>
      <w:proofErr w:type="spellEnd"/>
      <w:r w:rsidRPr="0060050B">
        <w:rPr>
          <w:rFonts w:ascii="Circular Pro Book" w:hAnsi="Circular Pro Book" w:cs="Circular Pro Book"/>
          <w:szCs w:val="22"/>
        </w:rPr>
        <w:t xml:space="preserve"> &amp; </w:t>
      </w:r>
      <w:proofErr w:type="spellStart"/>
      <w:r w:rsidRPr="0060050B">
        <w:rPr>
          <w:rFonts w:ascii="Circular Pro Book" w:hAnsi="Circular Pro Book" w:cs="Circular Pro Book"/>
          <w:szCs w:val="22"/>
        </w:rPr>
        <w:t>Levien</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Tord</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Boontje</w:t>
      </w:r>
      <w:proofErr w:type="spellEnd"/>
      <w:r w:rsidRPr="0060050B">
        <w:rPr>
          <w:rFonts w:ascii="Circular Pro Book" w:hAnsi="Circular Pro Book" w:cs="Circular Pro Book"/>
          <w:szCs w:val="22"/>
        </w:rPr>
        <w:t xml:space="preserve">, Front e altri, </w:t>
      </w:r>
      <w:r w:rsidRPr="003632EB">
        <w:rPr>
          <w:rFonts w:ascii="Circular Pro Book" w:hAnsi="Circular Pro Book" w:cs="Circular Pro Book"/>
          <w:b/>
          <w:szCs w:val="22"/>
        </w:rPr>
        <w:t>Moroso</w:t>
      </w:r>
      <w:r w:rsidRPr="0060050B">
        <w:rPr>
          <w:rFonts w:ascii="Circular Pro Book" w:hAnsi="Circular Pro Book" w:cs="Circular Pro Book"/>
          <w:szCs w:val="22"/>
        </w:rPr>
        <w:t xml:space="preserve"> ha creato negli anni una collezione di prodotti iconici, dall’impronta unitaria pur salvaguardando latitudini e localismi diversi. Un orizzonte internazionale che ha permesso all’azienda di entrare nei luoghi più belli del mondo fra cui: il Moma di New York, il </w:t>
      </w:r>
      <w:proofErr w:type="spellStart"/>
      <w:r w:rsidRPr="0060050B">
        <w:rPr>
          <w:rFonts w:ascii="Circular Pro Book" w:hAnsi="Circular Pro Book" w:cs="Circular Pro Book"/>
          <w:szCs w:val="22"/>
        </w:rPr>
        <w:t>Palais</w:t>
      </w:r>
      <w:proofErr w:type="spellEnd"/>
      <w:r w:rsidRPr="0060050B">
        <w:rPr>
          <w:rFonts w:ascii="Circular Pro Book" w:hAnsi="Circular Pro Book" w:cs="Circular Pro Book"/>
          <w:szCs w:val="22"/>
        </w:rPr>
        <w:t xml:space="preserve"> de Tokyo e il </w:t>
      </w:r>
      <w:proofErr w:type="spellStart"/>
      <w:r w:rsidRPr="0060050B">
        <w:rPr>
          <w:rFonts w:ascii="Circular Pro Book" w:hAnsi="Circular Pro Book" w:cs="Circular Pro Book"/>
          <w:szCs w:val="22"/>
        </w:rPr>
        <w:t>Grand</w:t>
      </w:r>
      <w:proofErr w:type="spellEnd"/>
      <w:r w:rsidRPr="0060050B">
        <w:rPr>
          <w:rFonts w:ascii="Circular Pro Book" w:hAnsi="Circular Pro Book" w:cs="Circular Pro Book"/>
          <w:szCs w:val="22"/>
        </w:rPr>
        <w:t xml:space="preserve"> </w:t>
      </w:r>
      <w:proofErr w:type="spellStart"/>
      <w:r w:rsidRPr="0060050B">
        <w:rPr>
          <w:rFonts w:ascii="Circular Pro Book" w:hAnsi="Circular Pro Book" w:cs="Circular Pro Book"/>
          <w:szCs w:val="22"/>
        </w:rPr>
        <w:t>Palais</w:t>
      </w:r>
      <w:proofErr w:type="spellEnd"/>
      <w:r w:rsidRPr="0060050B">
        <w:rPr>
          <w:rFonts w:ascii="Circular Pro Book" w:hAnsi="Circular Pro Book" w:cs="Circular Pro Book"/>
          <w:szCs w:val="22"/>
        </w:rPr>
        <w:t xml:space="preserve"> a Parigi, La Biennale di Venezia e il Victoria &amp; Albert </w:t>
      </w:r>
      <w:proofErr w:type="spellStart"/>
      <w:r w:rsidRPr="0060050B">
        <w:rPr>
          <w:rFonts w:ascii="Circular Pro Book" w:hAnsi="Circular Pro Book" w:cs="Circular Pro Book"/>
          <w:szCs w:val="22"/>
        </w:rPr>
        <w:t>Museum</w:t>
      </w:r>
      <w:proofErr w:type="spellEnd"/>
      <w:r w:rsidRPr="0060050B">
        <w:rPr>
          <w:rFonts w:ascii="Circular Pro Book" w:hAnsi="Circular Pro Book" w:cs="Circular Pro Book"/>
          <w:szCs w:val="22"/>
        </w:rPr>
        <w:t xml:space="preserve"> di Londra. Importanti collaborazioni che permettono all’azienda di proporsi con una gamma vasta e differenziata di prodotti e servizi, adatti sia al settore residenziale che a quello </w:t>
      </w:r>
      <w:proofErr w:type="spellStart"/>
      <w:r w:rsidRPr="0060050B">
        <w:rPr>
          <w:rFonts w:ascii="Circular Pro Book" w:hAnsi="Circular Pro Book" w:cs="Circular Pro Book"/>
          <w:szCs w:val="22"/>
        </w:rPr>
        <w:t>contract</w:t>
      </w:r>
      <w:proofErr w:type="spellEnd"/>
      <w:r w:rsidRPr="0060050B">
        <w:rPr>
          <w:rFonts w:ascii="Circular Pro Book" w:hAnsi="Circular Pro Book" w:cs="Circular Pro Book"/>
          <w:szCs w:val="22"/>
        </w:rPr>
        <w:t>.</w:t>
      </w:r>
    </w:p>
    <w:p w14:paraId="112481FC" w14:textId="77777777" w:rsidR="00003BE4" w:rsidRPr="0060050B" w:rsidRDefault="00003BE4" w:rsidP="004C5433">
      <w:pPr>
        <w:spacing w:after="0"/>
        <w:ind w:firstLine="0"/>
        <w:rPr>
          <w:rFonts w:ascii="Circular Pro Book" w:eastAsia="Times New Roman" w:hAnsi="Circular Pro Book" w:cs="Circular Pro Book"/>
          <w:bCs/>
          <w:szCs w:val="22"/>
        </w:rPr>
      </w:pPr>
    </w:p>
    <w:p w14:paraId="253D75F6" w14:textId="77777777" w:rsidR="00003BE4" w:rsidRPr="0060050B" w:rsidRDefault="00003BE4" w:rsidP="004C5433">
      <w:pPr>
        <w:spacing w:after="0"/>
        <w:ind w:firstLine="0"/>
        <w:rPr>
          <w:rFonts w:ascii="Circular Pro Book" w:eastAsia="Times New Roman" w:hAnsi="Circular Pro Book" w:cs="Circular Pro Book"/>
          <w:bCs/>
          <w:szCs w:val="22"/>
        </w:rPr>
      </w:pPr>
    </w:p>
    <w:p w14:paraId="6E133E15" w14:textId="409B69FA" w:rsidR="004C5433" w:rsidRPr="0060050B" w:rsidRDefault="004C5433" w:rsidP="004C5433">
      <w:pPr>
        <w:spacing w:after="0"/>
        <w:ind w:firstLine="0"/>
        <w:rPr>
          <w:rFonts w:ascii="Circular Pro Book" w:hAnsi="Circular Pro Book" w:cs="Circular Pro Book"/>
          <w:b/>
          <w:sz w:val="18"/>
          <w:szCs w:val="18"/>
        </w:rPr>
      </w:pPr>
      <w:r w:rsidRPr="0060050B">
        <w:rPr>
          <w:rFonts w:ascii="Circular Pro Book" w:hAnsi="Circular Pro Book" w:cs="Circular Pro Book"/>
          <w:b/>
          <w:sz w:val="18"/>
          <w:szCs w:val="18"/>
        </w:rPr>
        <w:t>Ufficio Stampa</w:t>
      </w:r>
    </w:p>
    <w:p w14:paraId="73419E57" w14:textId="77777777" w:rsidR="004C5433" w:rsidRPr="0060050B" w:rsidRDefault="004C5433" w:rsidP="004C5433">
      <w:pPr>
        <w:spacing w:after="0"/>
        <w:ind w:firstLine="0"/>
        <w:rPr>
          <w:rFonts w:ascii="Circular Pro Book" w:hAnsi="Circular Pro Book" w:cs="Circular Pro Book"/>
          <w:sz w:val="18"/>
          <w:szCs w:val="18"/>
        </w:rPr>
      </w:pPr>
      <w:r w:rsidRPr="0060050B">
        <w:rPr>
          <w:rFonts w:ascii="Circular Pro Book" w:hAnsi="Circular Pro Book" w:cs="Circular Pro Book"/>
          <w:sz w:val="18"/>
          <w:szCs w:val="18"/>
        </w:rPr>
        <w:t xml:space="preserve">Email: </w:t>
      </w:r>
      <w:hyperlink r:id="rId7" w:history="1">
        <w:r w:rsidRPr="0060050B">
          <w:rPr>
            <w:rFonts w:ascii="Circular Pro Book" w:hAnsi="Circular Pro Book" w:cs="Circular Pro Book"/>
            <w:sz w:val="18"/>
            <w:szCs w:val="18"/>
          </w:rPr>
          <w:t>pressoffice@moroso.it</w:t>
        </w:r>
      </w:hyperlink>
    </w:p>
    <w:p w14:paraId="23AC23BE" w14:textId="6D5DC94B" w:rsidR="004C5433" w:rsidRPr="0060050B" w:rsidRDefault="004C5433" w:rsidP="002C1C08">
      <w:pPr>
        <w:spacing w:after="0"/>
        <w:ind w:firstLine="0"/>
        <w:rPr>
          <w:rFonts w:ascii="Circular Pro Book" w:hAnsi="Circular Pro Book" w:cs="Circular Pro Book"/>
          <w:sz w:val="18"/>
          <w:szCs w:val="18"/>
        </w:rPr>
      </w:pPr>
      <w:proofErr w:type="spellStart"/>
      <w:r w:rsidRPr="0060050B">
        <w:rPr>
          <w:rFonts w:ascii="Circular Pro Book" w:hAnsi="Circular Pro Book" w:cs="Circular Pro Book"/>
          <w:sz w:val="18"/>
          <w:szCs w:val="18"/>
        </w:rPr>
        <w:t>Tel</w:t>
      </w:r>
      <w:proofErr w:type="spellEnd"/>
      <w:r w:rsidRPr="0060050B">
        <w:rPr>
          <w:rFonts w:ascii="Circular Pro Book" w:hAnsi="Circular Pro Book" w:cs="Circular Pro Book"/>
          <w:sz w:val="18"/>
          <w:szCs w:val="18"/>
        </w:rPr>
        <w:t>: +39 02878990</w:t>
      </w:r>
    </w:p>
    <w:sectPr w:rsidR="004C5433" w:rsidRPr="0060050B" w:rsidSect="00EF383D">
      <w:headerReference w:type="even" r:id="rId8"/>
      <w:headerReference w:type="default" r:id="rId9"/>
      <w:footerReference w:type="even" r:id="rId10"/>
      <w:footerReference w:type="default" r:id="rId11"/>
      <w:headerReference w:type="first" r:id="rId12"/>
      <w:footerReference w:type="first" r:id="rId13"/>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B2F2" w14:textId="77777777" w:rsidR="00AB532B" w:rsidRDefault="00AB532B">
      <w:pPr>
        <w:spacing w:after="0"/>
      </w:pPr>
      <w:r>
        <w:separator/>
      </w:r>
    </w:p>
  </w:endnote>
  <w:endnote w:type="continuationSeparator" w:id="0">
    <w:p w14:paraId="2B66CC9C" w14:textId="77777777" w:rsidR="00AB532B" w:rsidRDefault="00AB5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3596" w14:textId="77777777" w:rsidR="00AB532B" w:rsidRDefault="00AB53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F817" w14:textId="77777777" w:rsidR="00AB532B" w:rsidRDefault="00AB53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DF21" w14:textId="77777777" w:rsidR="00AB532B" w:rsidRDefault="00AB53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62D4" w14:textId="77777777" w:rsidR="00AB532B" w:rsidRDefault="00AB532B">
      <w:pPr>
        <w:spacing w:after="0"/>
      </w:pPr>
      <w:r>
        <w:separator/>
      </w:r>
    </w:p>
  </w:footnote>
  <w:footnote w:type="continuationSeparator" w:id="0">
    <w:p w14:paraId="77E34A4A" w14:textId="77777777" w:rsidR="00AB532B" w:rsidRDefault="00AB5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B2EE5" w14:textId="77777777" w:rsidR="00AB532B" w:rsidRDefault="00AB53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B421" w14:textId="77777777" w:rsidR="00AB532B" w:rsidRPr="006C75E0" w:rsidRDefault="00AB532B" w:rsidP="00EF383D">
    <w:pPr>
      <w:pStyle w:val="Intestazione"/>
    </w:pPr>
    <w:r>
      <w:rPr>
        <w:noProof/>
      </w:rPr>
      <mc:AlternateContent>
        <mc:Choice Requires="wps">
          <w:drawing>
            <wp:anchor distT="0" distB="0" distL="114300" distR="114300" simplePos="0" relativeHeight="251663360" behindDoc="1" locked="0" layoutInCell="1" allowOverlap="1" wp14:anchorId="6BB56E76" wp14:editId="2A5BA333">
              <wp:simplePos x="0" y="0"/>
              <wp:positionH relativeFrom="column">
                <wp:posOffset>-1584325</wp:posOffset>
              </wp:positionH>
              <wp:positionV relativeFrom="paragraph">
                <wp:posOffset>3240405</wp:posOffset>
              </wp:positionV>
              <wp:extent cx="228600" cy="0"/>
              <wp:effectExtent l="6350" t="11430" r="12700" b="762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2393C" id="Connettore 1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" strokecolor="red">
              <v:shadow opacity="24903f" origin=",.5" offset="0,.55556mm"/>
            </v:line>
          </w:pict>
        </mc:Fallback>
      </mc:AlternateContent>
    </w:r>
    <w:r w:rsidRPr="006C75E0">
      <w:rPr>
        <w:noProof/>
      </w:rPr>
      <w:drawing>
        <wp:anchor distT="0" distB="0" distL="114300" distR="114300" simplePos="0" relativeHeight="251661312" behindDoc="1" locked="0" layoutInCell="1" allowOverlap="1" wp14:anchorId="18909899" wp14:editId="7E3ADA7A">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Pr="006C75E0">
      <w:rPr>
        <w:noProof/>
      </w:rPr>
      <w:drawing>
        <wp:anchor distT="0" distB="0" distL="114300" distR="114300" simplePos="0" relativeHeight="251662336" behindDoc="1" locked="0" layoutInCell="1" allowOverlap="1" wp14:anchorId="32DC83AA" wp14:editId="50B3E8A6">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EC61" w14:textId="77777777" w:rsidR="00AB532B" w:rsidRDefault="00AB532B">
    <w:pPr>
      <w:pStyle w:val="Intestazione"/>
    </w:pPr>
    <w:r w:rsidRPr="00F3012D">
      <w:rPr>
        <w:noProof/>
      </w:rPr>
      <w:drawing>
        <wp:anchor distT="0" distB="0" distL="114300" distR="114300" simplePos="0" relativeHeight="251659264" behindDoc="0" locked="0" layoutInCell="1" allowOverlap="1" wp14:anchorId="20F1049E" wp14:editId="594AF2D8">
          <wp:simplePos x="0" y="0"/>
          <wp:positionH relativeFrom="column">
            <wp:posOffset>-1781175</wp:posOffset>
          </wp:positionH>
          <wp:positionV relativeFrom="paragraph">
            <wp:posOffset>3157855</wp:posOffset>
          </wp:positionV>
          <wp:extent cx="1552575" cy="6193155"/>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2 CMYK-02.jpg"/>
                  <pic:cNvPicPr/>
                </pic:nvPicPr>
                <pic:blipFill>
                  <a:blip r:embed="rId1">
                    <a:extLst>
                      <a:ext uri="{28A0092B-C50C-407E-A947-70E740481C1C}">
                        <a14:useLocalDpi xmlns:a14="http://schemas.microsoft.com/office/drawing/2010/main" val="0"/>
                      </a:ext>
                    </a:extLst>
                  </a:blip>
                  <a:stretch>
                    <a:fillRect/>
                  </a:stretch>
                </pic:blipFill>
                <pic:spPr>
                  <a:xfrm>
                    <a:off x="0" y="0"/>
                    <a:ext cx="1552575" cy="619315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B533351" wp14:editId="31E48504">
              <wp:simplePos x="0" y="0"/>
              <wp:positionH relativeFrom="column">
                <wp:posOffset>-1584325</wp:posOffset>
              </wp:positionH>
              <wp:positionV relativeFrom="paragraph">
                <wp:posOffset>3240405</wp:posOffset>
              </wp:positionV>
              <wp:extent cx="228600" cy="0"/>
              <wp:effectExtent l="6350" t="11430" r="1270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BDF1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" strokecolor="red">
              <v:shadow color="#823b0b [1605]" opacity=".5" offset="1pt"/>
            </v:line>
          </w:pict>
        </mc:Fallback>
      </mc:AlternateContent>
    </w:r>
    <w:r>
      <w:rPr>
        <w:noProof/>
      </w:rPr>
      <w:drawing>
        <wp:anchor distT="0" distB="0" distL="114300" distR="114300" simplePos="0" relativeHeight="251660288" behindDoc="1" locked="0" layoutInCell="1" allowOverlap="1" wp14:anchorId="26CFB515" wp14:editId="0962BD2D">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33"/>
    <w:rsid w:val="00003BE4"/>
    <w:rsid w:val="00023272"/>
    <w:rsid w:val="000B22A3"/>
    <w:rsid w:val="000E251A"/>
    <w:rsid w:val="00110B40"/>
    <w:rsid w:val="00143DFB"/>
    <w:rsid w:val="001A4C97"/>
    <w:rsid w:val="001D32E4"/>
    <w:rsid w:val="001F2C62"/>
    <w:rsid w:val="00210FD9"/>
    <w:rsid w:val="00260B48"/>
    <w:rsid w:val="0026582B"/>
    <w:rsid w:val="0028752A"/>
    <w:rsid w:val="002C1C08"/>
    <w:rsid w:val="002E1F50"/>
    <w:rsid w:val="0033553C"/>
    <w:rsid w:val="003417AA"/>
    <w:rsid w:val="003632EB"/>
    <w:rsid w:val="003679BC"/>
    <w:rsid w:val="0039032A"/>
    <w:rsid w:val="00420525"/>
    <w:rsid w:val="00427716"/>
    <w:rsid w:val="00447A63"/>
    <w:rsid w:val="00464915"/>
    <w:rsid w:val="00471B54"/>
    <w:rsid w:val="004A1852"/>
    <w:rsid w:val="004C4F89"/>
    <w:rsid w:val="004C5433"/>
    <w:rsid w:val="004C5D12"/>
    <w:rsid w:val="004D35D3"/>
    <w:rsid w:val="00524140"/>
    <w:rsid w:val="0059712D"/>
    <w:rsid w:val="005E672B"/>
    <w:rsid w:val="005F21E3"/>
    <w:rsid w:val="0060050B"/>
    <w:rsid w:val="00643133"/>
    <w:rsid w:val="006729C8"/>
    <w:rsid w:val="006A0AEF"/>
    <w:rsid w:val="006B318C"/>
    <w:rsid w:val="006E1C37"/>
    <w:rsid w:val="007241EB"/>
    <w:rsid w:val="00745856"/>
    <w:rsid w:val="00752442"/>
    <w:rsid w:val="0075652C"/>
    <w:rsid w:val="007759C9"/>
    <w:rsid w:val="007A35A5"/>
    <w:rsid w:val="007B6510"/>
    <w:rsid w:val="007D4B76"/>
    <w:rsid w:val="0080606F"/>
    <w:rsid w:val="00811982"/>
    <w:rsid w:val="00814B80"/>
    <w:rsid w:val="00834EB0"/>
    <w:rsid w:val="00843B71"/>
    <w:rsid w:val="0085233B"/>
    <w:rsid w:val="008813BA"/>
    <w:rsid w:val="008835A2"/>
    <w:rsid w:val="008B63C5"/>
    <w:rsid w:val="00914C8F"/>
    <w:rsid w:val="00917414"/>
    <w:rsid w:val="00966621"/>
    <w:rsid w:val="009A1C6A"/>
    <w:rsid w:val="009B2619"/>
    <w:rsid w:val="00A05AC1"/>
    <w:rsid w:val="00A20AF7"/>
    <w:rsid w:val="00A40968"/>
    <w:rsid w:val="00A5275B"/>
    <w:rsid w:val="00A628C4"/>
    <w:rsid w:val="00A728FF"/>
    <w:rsid w:val="00AB532B"/>
    <w:rsid w:val="00AE4CA0"/>
    <w:rsid w:val="00B30894"/>
    <w:rsid w:val="00B763F2"/>
    <w:rsid w:val="00BB5B2A"/>
    <w:rsid w:val="00BC556B"/>
    <w:rsid w:val="00BF2CD0"/>
    <w:rsid w:val="00C21FB2"/>
    <w:rsid w:val="00C24D30"/>
    <w:rsid w:val="00C4540F"/>
    <w:rsid w:val="00D1752E"/>
    <w:rsid w:val="00D5242E"/>
    <w:rsid w:val="00D57425"/>
    <w:rsid w:val="00D77B7B"/>
    <w:rsid w:val="00D87FAA"/>
    <w:rsid w:val="00DC1F8C"/>
    <w:rsid w:val="00E16284"/>
    <w:rsid w:val="00E26783"/>
    <w:rsid w:val="00E46B13"/>
    <w:rsid w:val="00EA0AE2"/>
    <w:rsid w:val="00EE48C8"/>
    <w:rsid w:val="00EF383D"/>
    <w:rsid w:val="00F319CA"/>
    <w:rsid w:val="00F44503"/>
    <w:rsid w:val="00F97571"/>
    <w:rsid w:val="00FD3427"/>
    <w:rsid w:val="00FE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433"/>
    <w:pPr>
      <w:spacing w:after="240"/>
      <w:ind w:firstLine="709"/>
    </w:pPr>
    <w:rPr>
      <w:rFonts w:eastAsiaTheme="minorEastAsi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433"/>
    <w:pPr>
      <w:tabs>
        <w:tab w:val="center" w:pos="4819"/>
        <w:tab w:val="right" w:pos="9638"/>
      </w:tabs>
    </w:pPr>
  </w:style>
  <w:style w:type="character" w:customStyle="1" w:styleId="IntestazioneCarattere">
    <w:name w:val="Intestazione Carattere"/>
    <w:basedOn w:val="Carpredefinitoparagrafo"/>
    <w:link w:val="Intestazione"/>
    <w:uiPriority w:val="99"/>
    <w:rsid w:val="004C5433"/>
    <w:rPr>
      <w:rFonts w:eastAsiaTheme="minorEastAsia"/>
      <w:sz w:val="22"/>
      <w:lang w:eastAsia="it-IT"/>
    </w:rPr>
  </w:style>
  <w:style w:type="paragraph" w:styleId="Pidipagina">
    <w:name w:val="footer"/>
    <w:basedOn w:val="Normale"/>
    <w:link w:val="PidipaginaCarattere"/>
    <w:uiPriority w:val="99"/>
    <w:unhideWhenUsed/>
    <w:rsid w:val="004C5433"/>
    <w:pPr>
      <w:tabs>
        <w:tab w:val="center" w:pos="4819"/>
        <w:tab w:val="right" w:pos="9638"/>
      </w:tabs>
    </w:pPr>
  </w:style>
  <w:style w:type="character" w:customStyle="1" w:styleId="PidipaginaCarattere">
    <w:name w:val="Piè di pagina Carattere"/>
    <w:basedOn w:val="Carpredefinitoparagrafo"/>
    <w:link w:val="Pidipagina"/>
    <w:uiPriority w:val="99"/>
    <w:rsid w:val="004C5433"/>
    <w:rPr>
      <w:rFonts w:eastAsiaTheme="minorEastAsia"/>
      <w:sz w:val="22"/>
      <w:lang w:eastAsia="it-IT"/>
    </w:rPr>
  </w:style>
  <w:style w:type="paragraph" w:styleId="Nessunaspaziatura">
    <w:name w:val="No Spacing"/>
    <w:uiPriority w:val="1"/>
    <w:qFormat/>
    <w:rsid w:val="004C5433"/>
    <w:rPr>
      <w:rFonts w:eastAsiaTheme="minorEastAsia"/>
      <w:sz w:val="22"/>
      <w:lang w:eastAsia="it-IT"/>
    </w:rPr>
  </w:style>
  <w:style w:type="character" w:styleId="Rimandocommento">
    <w:name w:val="annotation reference"/>
    <w:basedOn w:val="Carpredefinitoparagrafo"/>
    <w:uiPriority w:val="99"/>
    <w:semiHidden/>
    <w:unhideWhenUsed/>
    <w:rsid w:val="00B763F2"/>
    <w:rPr>
      <w:sz w:val="16"/>
      <w:szCs w:val="16"/>
    </w:rPr>
  </w:style>
  <w:style w:type="paragraph" w:styleId="Testocommento">
    <w:name w:val="annotation text"/>
    <w:basedOn w:val="Normale"/>
    <w:link w:val="TestocommentoCarattere"/>
    <w:uiPriority w:val="99"/>
    <w:semiHidden/>
    <w:unhideWhenUsed/>
    <w:rsid w:val="00B763F2"/>
    <w:rPr>
      <w:sz w:val="20"/>
      <w:szCs w:val="20"/>
    </w:rPr>
  </w:style>
  <w:style w:type="character" w:customStyle="1" w:styleId="TestocommentoCarattere">
    <w:name w:val="Testo commento Carattere"/>
    <w:basedOn w:val="Carpredefinitoparagrafo"/>
    <w:link w:val="Testocommento"/>
    <w:uiPriority w:val="99"/>
    <w:semiHidden/>
    <w:rsid w:val="00B763F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63F2"/>
    <w:rPr>
      <w:b/>
      <w:bCs/>
    </w:rPr>
  </w:style>
  <w:style w:type="character" w:customStyle="1" w:styleId="SoggettocommentoCarattere">
    <w:name w:val="Soggetto commento Carattere"/>
    <w:basedOn w:val="TestocommentoCarattere"/>
    <w:link w:val="Soggettocommento"/>
    <w:uiPriority w:val="99"/>
    <w:semiHidden/>
    <w:rsid w:val="00B763F2"/>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B763F2"/>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63F2"/>
    <w:rPr>
      <w:rFonts w:ascii="Times New Roman" w:eastAsiaTheme="minorEastAsia" w:hAnsi="Times New Roman" w:cs="Times New Roman"/>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433"/>
    <w:pPr>
      <w:spacing w:after="240"/>
      <w:ind w:firstLine="709"/>
    </w:pPr>
    <w:rPr>
      <w:rFonts w:eastAsiaTheme="minorEastAsi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433"/>
    <w:pPr>
      <w:tabs>
        <w:tab w:val="center" w:pos="4819"/>
        <w:tab w:val="right" w:pos="9638"/>
      </w:tabs>
    </w:pPr>
  </w:style>
  <w:style w:type="character" w:customStyle="1" w:styleId="IntestazioneCarattere">
    <w:name w:val="Intestazione Carattere"/>
    <w:basedOn w:val="Carpredefinitoparagrafo"/>
    <w:link w:val="Intestazione"/>
    <w:uiPriority w:val="99"/>
    <w:rsid w:val="004C5433"/>
    <w:rPr>
      <w:rFonts w:eastAsiaTheme="minorEastAsia"/>
      <w:sz w:val="22"/>
      <w:lang w:eastAsia="it-IT"/>
    </w:rPr>
  </w:style>
  <w:style w:type="paragraph" w:styleId="Pidipagina">
    <w:name w:val="footer"/>
    <w:basedOn w:val="Normale"/>
    <w:link w:val="PidipaginaCarattere"/>
    <w:uiPriority w:val="99"/>
    <w:unhideWhenUsed/>
    <w:rsid w:val="004C5433"/>
    <w:pPr>
      <w:tabs>
        <w:tab w:val="center" w:pos="4819"/>
        <w:tab w:val="right" w:pos="9638"/>
      </w:tabs>
    </w:pPr>
  </w:style>
  <w:style w:type="character" w:customStyle="1" w:styleId="PidipaginaCarattere">
    <w:name w:val="Piè di pagina Carattere"/>
    <w:basedOn w:val="Carpredefinitoparagrafo"/>
    <w:link w:val="Pidipagina"/>
    <w:uiPriority w:val="99"/>
    <w:rsid w:val="004C5433"/>
    <w:rPr>
      <w:rFonts w:eastAsiaTheme="minorEastAsia"/>
      <w:sz w:val="22"/>
      <w:lang w:eastAsia="it-IT"/>
    </w:rPr>
  </w:style>
  <w:style w:type="paragraph" w:styleId="Nessunaspaziatura">
    <w:name w:val="No Spacing"/>
    <w:uiPriority w:val="1"/>
    <w:qFormat/>
    <w:rsid w:val="004C5433"/>
    <w:rPr>
      <w:rFonts w:eastAsiaTheme="minorEastAsia"/>
      <w:sz w:val="22"/>
      <w:lang w:eastAsia="it-IT"/>
    </w:rPr>
  </w:style>
  <w:style w:type="character" w:styleId="Rimandocommento">
    <w:name w:val="annotation reference"/>
    <w:basedOn w:val="Carpredefinitoparagrafo"/>
    <w:uiPriority w:val="99"/>
    <w:semiHidden/>
    <w:unhideWhenUsed/>
    <w:rsid w:val="00B763F2"/>
    <w:rPr>
      <w:sz w:val="16"/>
      <w:szCs w:val="16"/>
    </w:rPr>
  </w:style>
  <w:style w:type="paragraph" w:styleId="Testocommento">
    <w:name w:val="annotation text"/>
    <w:basedOn w:val="Normale"/>
    <w:link w:val="TestocommentoCarattere"/>
    <w:uiPriority w:val="99"/>
    <w:semiHidden/>
    <w:unhideWhenUsed/>
    <w:rsid w:val="00B763F2"/>
    <w:rPr>
      <w:sz w:val="20"/>
      <w:szCs w:val="20"/>
    </w:rPr>
  </w:style>
  <w:style w:type="character" w:customStyle="1" w:styleId="TestocommentoCarattere">
    <w:name w:val="Testo commento Carattere"/>
    <w:basedOn w:val="Carpredefinitoparagrafo"/>
    <w:link w:val="Testocommento"/>
    <w:uiPriority w:val="99"/>
    <w:semiHidden/>
    <w:rsid w:val="00B763F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63F2"/>
    <w:rPr>
      <w:b/>
      <w:bCs/>
    </w:rPr>
  </w:style>
  <w:style w:type="character" w:customStyle="1" w:styleId="SoggettocommentoCarattere">
    <w:name w:val="Soggetto commento Carattere"/>
    <w:basedOn w:val="TestocommentoCarattere"/>
    <w:link w:val="Soggettocommento"/>
    <w:uiPriority w:val="99"/>
    <w:semiHidden/>
    <w:rsid w:val="00B763F2"/>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B763F2"/>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63F2"/>
    <w:rPr>
      <w:rFonts w:ascii="Times New Roman" w:eastAsiaTheme="minorEastAsia"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5698">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1">
          <w:marLeft w:val="0"/>
          <w:marRight w:val="0"/>
          <w:marTop w:val="60"/>
          <w:marBottom w:val="0"/>
          <w:divBdr>
            <w:top w:val="none" w:sz="0" w:space="0" w:color="auto"/>
            <w:left w:val="none" w:sz="0" w:space="0" w:color="auto"/>
            <w:bottom w:val="none" w:sz="0" w:space="0" w:color="auto"/>
            <w:right w:val="none" w:sz="0" w:space="0" w:color="auto"/>
          </w:divBdr>
        </w:div>
        <w:div w:id="1017848619">
          <w:marLeft w:val="0"/>
          <w:marRight w:val="0"/>
          <w:marTop w:val="0"/>
          <w:marBottom w:val="0"/>
          <w:divBdr>
            <w:top w:val="none" w:sz="0" w:space="0" w:color="auto"/>
            <w:left w:val="none" w:sz="0" w:space="0" w:color="auto"/>
            <w:bottom w:val="none" w:sz="0" w:space="0" w:color="auto"/>
            <w:right w:val="none" w:sz="0" w:space="0" w:color="auto"/>
          </w:divBdr>
          <w:divsChild>
            <w:div w:id="223150285">
              <w:marLeft w:val="0"/>
              <w:marRight w:val="0"/>
              <w:marTop w:val="0"/>
              <w:marBottom w:val="0"/>
              <w:divBdr>
                <w:top w:val="none" w:sz="0" w:space="0" w:color="auto"/>
                <w:left w:val="none" w:sz="0" w:space="0" w:color="auto"/>
                <w:bottom w:val="none" w:sz="0" w:space="0" w:color="auto"/>
                <w:right w:val="none" w:sz="0" w:space="0" w:color="auto"/>
              </w:divBdr>
              <w:divsChild>
                <w:div w:id="280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office@moroso.i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E3CA5FAB.dotm</Template>
  <TotalTime>37</TotalTime>
  <Pages>3</Pages>
  <Words>927</Words>
  <Characters>5290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Elena</dc:creator>
  <cp:lastModifiedBy>Alessandra Monteleone</cp:lastModifiedBy>
  <cp:revision>6</cp:revision>
  <dcterms:created xsi:type="dcterms:W3CDTF">2021-09-06T15:36:00Z</dcterms:created>
  <dcterms:modified xsi:type="dcterms:W3CDTF">2021-09-06T16:16:00Z</dcterms:modified>
</cp:coreProperties>
</file>